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6E4E9" w14:textId="77777777" w:rsidR="00CC49B1" w:rsidRPr="00233C50" w:rsidRDefault="00CC49B1" w:rsidP="00CC49B1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33C50">
        <w:rPr>
          <w:rFonts w:ascii="Arial" w:hAnsi="Arial" w:cs="Arial"/>
          <w:b/>
          <w:sz w:val="22"/>
          <w:szCs w:val="22"/>
          <w:u w:val="single"/>
        </w:rPr>
        <w:t>Lessons Learned From Round 1</w:t>
      </w:r>
    </w:p>
    <w:p w14:paraId="33D88168" w14:textId="77777777" w:rsidR="00CC49B1" w:rsidRPr="00233C50" w:rsidRDefault="00CC49B1" w:rsidP="00233C50">
      <w:pPr>
        <w:pStyle w:val="NormalWeb"/>
        <w:numPr>
          <w:ilvl w:val="0"/>
          <w:numId w:val="5"/>
        </w:numPr>
        <w:spacing w:after="240" w:afterAutospacing="0"/>
        <w:ind w:left="360"/>
        <w:rPr>
          <w:rFonts w:ascii="Arial" w:hAnsi="Arial" w:cs="Arial"/>
          <w:sz w:val="22"/>
          <w:szCs w:val="22"/>
        </w:rPr>
      </w:pPr>
      <w:r w:rsidRPr="00233C50">
        <w:rPr>
          <w:rFonts w:ascii="Arial" w:hAnsi="Arial" w:cs="Arial"/>
          <w:sz w:val="22"/>
          <w:szCs w:val="22"/>
        </w:rPr>
        <w:t xml:space="preserve">Genomic DNA needs to be cut with a frequent cutting enzyme </w:t>
      </w:r>
      <w:r w:rsidR="00AD101C" w:rsidRPr="00233C50">
        <w:rPr>
          <w:rFonts w:ascii="Arial" w:hAnsi="Arial" w:cs="Arial"/>
          <w:sz w:val="22"/>
          <w:szCs w:val="22"/>
        </w:rPr>
        <w:t xml:space="preserve">in addition to </w:t>
      </w:r>
      <w:proofErr w:type="spellStart"/>
      <w:r w:rsidRPr="00233C50">
        <w:rPr>
          <w:rFonts w:ascii="Arial" w:hAnsi="Arial" w:cs="Arial"/>
          <w:sz w:val="22"/>
          <w:szCs w:val="22"/>
        </w:rPr>
        <w:t>HpaII</w:t>
      </w:r>
      <w:proofErr w:type="spellEnd"/>
      <w:r w:rsidRPr="00233C50">
        <w:rPr>
          <w:rFonts w:ascii="Arial" w:hAnsi="Arial" w:cs="Arial"/>
          <w:sz w:val="22"/>
          <w:szCs w:val="22"/>
        </w:rPr>
        <w:t>/</w:t>
      </w:r>
      <w:proofErr w:type="spellStart"/>
      <w:r w:rsidRPr="00233C50">
        <w:rPr>
          <w:rFonts w:ascii="Arial" w:hAnsi="Arial" w:cs="Arial"/>
          <w:sz w:val="22"/>
          <w:szCs w:val="22"/>
        </w:rPr>
        <w:t>MspI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to target fragment size &lt;100</w:t>
      </w:r>
      <w:r w:rsidR="00AD101C" w:rsidRPr="00233C50">
        <w:rPr>
          <w:rFonts w:ascii="Arial" w:hAnsi="Arial" w:cs="Arial"/>
          <w:sz w:val="22"/>
          <w:szCs w:val="22"/>
        </w:rPr>
        <w:t>0nt</w:t>
      </w:r>
      <w:r w:rsidRPr="00233C50">
        <w:rPr>
          <w:rFonts w:ascii="Arial" w:hAnsi="Arial" w:cs="Arial"/>
          <w:sz w:val="22"/>
          <w:szCs w:val="22"/>
        </w:rPr>
        <w:t xml:space="preserve"> for efficient hybridization – </w:t>
      </w:r>
      <w:r w:rsidRPr="00233C50">
        <w:rPr>
          <w:rFonts w:ascii="Arial" w:hAnsi="Arial" w:cs="Arial"/>
          <w:b/>
          <w:sz w:val="22"/>
          <w:szCs w:val="22"/>
        </w:rPr>
        <w:t xml:space="preserve">for next round cut with </w:t>
      </w:r>
      <w:proofErr w:type="spellStart"/>
      <w:r w:rsidRPr="00233C50">
        <w:rPr>
          <w:rFonts w:ascii="Arial" w:hAnsi="Arial" w:cs="Arial"/>
          <w:b/>
          <w:i/>
          <w:sz w:val="22"/>
          <w:szCs w:val="22"/>
        </w:rPr>
        <w:t>Alu</w:t>
      </w:r>
      <w:r w:rsidRPr="00233C50">
        <w:rPr>
          <w:rFonts w:ascii="Arial" w:hAnsi="Arial" w:cs="Arial"/>
          <w:b/>
          <w:sz w:val="22"/>
          <w:szCs w:val="22"/>
        </w:rPr>
        <w:t>I</w:t>
      </w:r>
      <w:proofErr w:type="spellEnd"/>
      <w:r w:rsidRPr="00233C50">
        <w:rPr>
          <w:rFonts w:ascii="Arial" w:hAnsi="Arial" w:cs="Arial"/>
          <w:b/>
          <w:sz w:val="22"/>
          <w:szCs w:val="22"/>
        </w:rPr>
        <w:t xml:space="preserve"> </w:t>
      </w:r>
      <w:r w:rsidRPr="00233C50">
        <w:rPr>
          <w:rFonts w:ascii="Arial" w:hAnsi="Arial" w:cs="Arial"/>
          <w:b/>
          <w:i/>
          <w:sz w:val="22"/>
          <w:szCs w:val="22"/>
        </w:rPr>
        <w:t xml:space="preserve">in </w:t>
      </w:r>
      <w:proofErr w:type="spellStart"/>
      <w:r w:rsidRPr="00233C50">
        <w:rPr>
          <w:rFonts w:ascii="Arial" w:hAnsi="Arial" w:cs="Arial"/>
          <w:b/>
          <w:i/>
          <w:sz w:val="22"/>
          <w:szCs w:val="22"/>
        </w:rPr>
        <w:t>silico</w:t>
      </w:r>
      <w:proofErr w:type="spellEnd"/>
      <w:r w:rsidRPr="00233C50">
        <w:rPr>
          <w:rFonts w:ascii="Arial" w:hAnsi="Arial" w:cs="Arial"/>
          <w:b/>
          <w:sz w:val="22"/>
          <w:szCs w:val="22"/>
        </w:rPr>
        <w:t xml:space="preserve"> before designing probes to pick CCGG sites on fragments 100 – 750bp</w:t>
      </w:r>
    </w:p>
    <w:p w14:paraId="13E9468E" w14:textId="59EB0ED4" w:rsidR="00CC49B1" w:rsidRPr="00233C50" w:rsidRDefault="00CC49B1" w:rsidP="00233C50">
      <w:pPr>
        <w:pStyle w:val="NormalWeb"/>
        <w:numPr>
          <w:ilvl w:val="0"/>
          <w:numId w:val="5"/>
        </w:numPr>
        <w:spacing w:after="240" w:afterAutospacing="0"/>
        <w:ind w:left="360"/>
        <w:rPr>
          <w:rFonts w:ascii="Arial" w:hAnsi="Arial" w:cs="Arial"/>
          <w:sz w:val="22"/>
          <w:szCs w:val="22"/>
        </w:rPr>
      </w:pPr>
      <w:r w:rsidRPr="00233C50">
        <w:rPr>
          <w:rFonts w:ascii="Arial" w:hAnsi="Arial" w:cs="Arial"/>
          <w:sz w:val="22"/>
          <w:szCs w:val="22"/>
        </w:rPr>
        <w:t xml:space="preserve">Some probes still show counts after </w:t>
      </w:r>
      <w:proofErr w:type="spellStart"/>
      <w:r w:rsidRPr="00233C50">
        <w:rPr>
          <w:rFonts w:ascii="Arial" w:hAnsi="Arial" w:cs="Arial"/>
          <w:sz w:val="22"/>
          <w:szCs w:val="22"/>
        </w:rPr>
        <w:t>MspI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digestion.  This could be due to cross-</w:t>
      </w:r>
      <w:proofErr w:type="spellStart"/>
      <w:r w:rsidRPr="00233C50">
        <w:rPr>
          <w:rFonts w:ascii="Arial" w:hAnsi="Arial" w:cs="Arial"/>
          <w:sz w:val="22"/>
          <w:szCs w:val="22"/>
        </w:rPr>
        <w:t>hyb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at another sequen</w:t>
      </w:r>
      <w:r w:rsidR="00AD101C" w:rsidRPr="00233C50">
        <w:rPr>
          <w:rFonts w:ascii="Arial" w:hAnsi="Arial" w:cs="Arial"/>
          <w:sz w:val="22"/>
          <w:szCs w:val="22"/>
        </w:rPr>
        <w:t xml:space="preserve">ce, a SNP in the CCGG cut site or outer cytosine </w:t>
      </w:r>
      <w:r w:rsidR="00233C50" w:rsidRPr="00233C50">
        <w:rPr>
          <w:rFonts w:ascii="Arial" w:hAnsi="Arial" w:cs="Arial"/>
          <w:sz w:val="22"/>
          <w:szCs w:val="22"/>
        </w:rPr>
        <w:t>methylation</w:t>
      </w:r>
      <w:r w:rsidR="00AD101C" w:rsidRPr="00233C50">
        <w:rPr>
          <w:rFonts w:ascii="Arial" w:hAnsi="Arial" w:cs="Arial"/>
          <w:sz w:val="22"/>
          <w:szCs w:val="22"/>
        </w:rPr>
        <w:t xml:space="preserve"> at CCGG</w:t>
      </w:r>
      <w:r w:rsidRPr="00233C50">
        <w:rPr>
          <w:rFonts w:ascii="Arial" w:hAnsi="Arial" w:cs="Arial"/>
          <w:sz w:val="22"/>
          <w:szCs w:val="22"/>
        </w:rPr>
        <w:t xml:space="preserve"> – </w:t>
      </w:r>
      <w:r w:rsidRPr="00233C50">
        <w:rPr>
          <w:rFonts w:ascii="Arial" w:hAnsi="Arial" w:cs="Arial"/>
          <w:b/>
          <w:sz w:val="22"/>
          <w:szCs w:val="22"/>
        </w:rPr>
        <w:t>only proactive step to take here is to ensure specificity of probes against the known sequenc</w:t>
      </w:r>
      <w:r w:rsidR="00AD101C" w:rsidRPr="00233C50">
        <w:rPr>
          <w:rFonts w:ascii="Arial" w:hAnsi="Arial" w:cs="Arial"/>
          <w:b/>
          <w:sz w:val="22"/>
          <w:szCs w:val="22"/>
        </w:rPr>
        <w:t>e</w:t>
      </w:r>
      <w:r w:rsidRPr="00233C50">
        <w:rPr>
          <w:rFonts w:ascii="Arial" w:hAnsi="Arial" w:cs="Arial"/>
          <w:b/>
          <w:sz w:val="22"/>
          <w:szCs w:val="22"/>
        </w:rPr>
        <w:t xml:space="preserve"> databases (EST and BAC).</w:t>
      </w:r>
    </w:p>
    <w:p w14:paraId="77446BE8" w14:textId="5997C2FB" w:rsidR="00AD101C" w:rsidRPr="00233C50" w:rsidRDefault="00285C70" w:rsidP="00CC49B1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233C50">
        <w:rPr>
          <w:rFonts w:ascii="Arial" w:hAnsi="Arial" w:cs="Arial"/>
          <w:b/>
          <w:sz w:val="22"/>
          <w:szCs w:val="22"/>
          <w:u w:val="single"/>
        </w:rPr>
        <w:t>Summary of</w:t>
      </w:r>
      <w:r w:rsidR="00AD101C" w:rsidRPr="00233C50">
        <w:rPr>
          <w:rFonts w:ascii="Arial" w:hAnsi="Arial" w:cs="Arial"/>
          <w:b/>
          <w:sz w:val="22"/>
          <w:szCs w:val="22"/>
          <w:u w:val="single"/>
        </w:rPr>
        <w:t xml:space="preserve"> design </w:t>
      </w:r>
      <w:r w:rsidRPr="00233C50">
        <w:rPr>
          <w:rFonts w:ascii="Arial" w:hAnsi="Arial" w:cs="Arial"/>
          <w:b/>
          <w:sz w:val="22"/>
          <w:szCs w:val="22"/>
          <w:u w:val="single"/>
        </w:rPr>
        <w:t xml:space="preserve">for </w:t>
      </w:r>
      <w:r w:rsidR="00AD101C" w:rsidRPr="00233C50">
        <w:rPr>
          <w:rFonts w:ascii="Arial" w:hAnsi="Arial" w:cs="Arial"/>
          <w:b/>
          <w:sz w:val="22"/>
          <w:szCs w:val="22"/>
          <w:u w:val="single"/>
        </w:rPr>
        <w:t>Round 2</w:t>
      </w:r>
    </w:p>
    <w:p w14:paraId="16EC9793" w14:textId="6E274532" w:rsidR="00AD101C" w:rsidRPr="00233C50" w:rsidRDefault="00285C70" w:rsidP="00AD101C">
      <w:pPr>
        <w:pStyle w:val="NormalWeb"/>
        <w:numPr>
          <w:ilvl w:val="0"/>
          <w:numId w:val="3"/>
        </w:numPr>
        <w:spacing w:after="240" w:afterAutospacing="0"/>
        <w:ind w:left="360"/>
        <w:rPr>
          <w:rFonts w:ascii="Arial" w:hAnsi="Arial" w:cs="Arial"/>
          <w:sz w:val="22"/>
          <w:szCs w:val="22"/>
        </w:rPr>
      </w:pPr>
      <w:r w:rsidRPr="00233C50">
        <w:rPr>
          <w:rFonts w:ascii="Arial" w:hAnsi="Arial" w:cs="Arial"/>
          <w:sz w:val="22"/>
          <w:szCs w:val="22"/>
        </w:rPr>
        <w:t xml:space="preserve">Rich performed first round of </w:t>
      </w:r>
      <w:r w:rsidRPr="00233C50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Pr="00233C50">
        <w:rPr>
          <w:rFonts w:ascii="Arial" w:hAnsi="Arial" w:cs="Arial"/>
          <w:i/>
          <w:sz w:val="22"/>
          <w:szCs w:val="22"/>
        </w:rPr>
        <w:t>silico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probe design using EST and BAC databases.  In summary:</w:t>
      </w:r>
    </w:p>
    <w:p w14:paraId="5AEBD296" w14:textId="4EB849FB" w:rsidR="00285C70" w:rsidRPr="00233C50" w:rsidRDefault="0062313C" w:rsidP="00285C70">
      <w:pPr>
        <w:pStyle w:val="NormalWeb"/>
        <w:numPr>
          <w:ilvl w:val="1"/>
          <w:numId w:val="3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sequences</w:t>
      </w:r>
      <w:proofErr w:type="gramEnd"/>
      <w:r>
        <w:rPr>
          <w:rFonts w:ascii="Arial" w:hAnsi="Arial" w:cs="Arial"/>
          <w:sz w:val="22"/>
          <w:szCs w:val="22"/>
        </w:rPr>
        <w:t xml:space="preserve"> were</w:t>
      </w:r>
      <w:r w:rsidR="00233C50">
        <w:rPr>
          <w:rFonts w:ascii="Arial" w:hAnsi="Arial" w:cs="Arial"/>
          <w:sz w:val="22"/>
          <w:szCs w:val="22"/>
        </w:rPr>
        <w:t xml:space="preserve"> </w:t>
      </w:r>
      <w:r w:rsidR="00233C50" w:rsidRPr="0062313C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="00CC49B1" w:rsidRPr="0062313C">
        <w:rPr>
          <w:rFonts w:ascii="Arial" w:hAnsi="Arial" w:cs="Arial"/>
          <w:i/>
          <w:sz w:val="22"/>
          <w:szCs w:val="22"/>
        </w:rPr>
        <w:t>silico</w:t>
      </w:r>
      <w:proofErr w:type="spellEnd"/>
      <w:r w:rsidR="00CC49B1" w:rsidRPr="00233C50">
        <w:rPr>
          <w:rFonts w:ascii="Arial" w:hAnsi="Arial" w:cs="Arial"/>
          <w:sz w:val="22"/>
          <w:szCs w:val="22"/>
        </w:rPr>
        <w:t xml:space="preserve"> digested </w:t>
      </w:r>
      <w:r>
        <w:rPr>
          <w:rFonts w:ascii="Arial" w:hAnsi="Arial" w:cs="Arial"/>
          <w:sz w:val="22"/>
          <w:szCs w:val="22"/>
        </w:rPr>
        <w:t xml:space="preserve">targeting </w:t>
      </w:r>
      <w:r w:rsidR="00CC49B1" w:rsidRPr="00233C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100 – 750nt </w:t>
      </w:r>
      <w:proofErr w:type="spellStart"/>
      <w:r>
        <w:rPr>
          <w:rFonts w:ascii="Arial" w:hAnsi="Arial" w:cs="Arial"/>
          <w:sz w:val="22"/>
          <w:szCs w:val="22"/>
        </w:rPr>
        <w:t>AluI</w:t>
      </w:r>
      <w:proofErr w:type="spellEnd"/>
      <w:r>
        <w:rPr>
          <w:rFonts w:ascii="Arial" w:hAnsi="Arial" w:cs="Arial"/>
          <w:sz w:val="22"/>
          <w:szCs w:val="22"/>
        </w:rPr>
        <w:t xml:space="preserve"> fragments</w:t>
      </w:r>
    </w:p>
    <w:p w14:paraId="306B7761" w14:textId="74DB7CBD" w:rsidR="00285C70" w:rsidRPr="00233C50" w:rsidRDefault="00CC49B1" w:rsidP="00285C70">
      <w:pPr>
        <w:pStyle w:val="NormalWeb"/>
        <w:numPr>
          <w:ilvl w:val="1"/>
          <w:numId w:val="3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proofErr w:type="gramStart"/>
      <w:r w:rsidRPr="00233C50">
        <w:rPr>
          <w:rFonts w:ascii="Arial" w:hAnsi="Arial" w:cs="Arial"/>
          <w:sz w:val="22"/>
          <w:szCs w:val="22"/>
        </w:rPr>
        <w:t>fragment</w:t>
      </w:r>
      <w:r w:rsidR="0062313C">
        <w:rPr>
          <w:rFonts w:ascii="Arial" w:hAnsi="Arial" w:cs="Arial"/>
          <w:sz w:val="22"/>
          <w:szCs w:val="22"/>
        </w:rPr>
        <w:t>s</w:t>
      </w:r>
      <w:proofErr w:type="gramEnd"/>
      <w:r w:rsidR="0062313C">
        <w:rPr>
          <w:rFonts w:ascii="Arial" w:hAnsi="Arial" w:cs="Arial"/>
          <w:sz w:val="22"/>
          <w:szCs w:val="22"/>
        </w:rPr>
        <w:t xml:space="preserve"> were</w:t>
      </w:r>
      <w:r w:rsidRPr="00233C50">
        <w:rPr>
          <w:rFonts w:ascii="Arial" w:hAnsi="Arial" w:cs="Arial"/>
          <w:sz w:val="22"/>
          <w:szCs w:val="22"/>
        </w:rPr>
        <w:t xml:space="preserve"> filtered to only contain a single </w:t>
      </w:r>
      <w:proofErr w:type="spellStart"/>
      <w:r w:rsidRPr="00233C50">
        <w:rPr>
          <w:rFonts w:ascii="Arial" w:hAnsi="Arial" w:cs="Arial"/>
          <w:sz w:val="22"/>
          <w:szCs w:val="22"/>
        </w:rPr>
        <w:t>MspI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site located at least 50nt from both the 5’ and 3’ ends of the fragment to ensure that t</w:t>
      </w:r>
      <w:r w:rsidR="00285C70" w:rsidRPr="00233C50">
        <w:rPr>
          <w:rFonts w:ascii="Arial" w:hAnsi="Arial" w:cs="Arial"/>
          <w:sz w:val="22"/>
          <w:szCs w:val="22"/>
        </w:rPr>
        <w:t>he probes have full targets</w:t>
      </w:r>
    </w:p>
    <w:p w14:paraId="7BFED058" w14:textId="5849C631" w:rsidR="00285C70" w:rsidRPr="00233C50" w:rsidRDefault="00CC49B1" w:rsidP="00285C70">
      <w:pPr>
        <w:pStyle w:val="NormalWeb"/>
        <w:numPr>
          <w:ilvl w:val="1"/>
          <w:numId w:val="3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233C50">
        <w:rPr>
          <w:rFonts w:ascii="Arial" w:hAnsi="Arial" w:cs="Arial"/>
          <w:sz w:val="22"/>
          <w:szCs w:val="22"/>
        </w:rPr>
        <w:t>100nt target sequence</w:t>
      </w:r>
      <w:r w:rsidR="0062313C">
        <w:rPr>
          <w:rFonts w:ascii="Arial" w:hAnsi="Arial" w:cs="Arial"/>
          <w:sz w:val="22"/>
          <w:szCs w:val="22"/>
        </w:rPr>
        <w:t>s were</w:t>
      </w:r>
      <w:r w:rsidRPr="00233C50">
        <w:rPr>
          <w:rFonts w:ascii="Arial" w:hAnsi="Arial" w:cs="Arial"/>
          <w:sz w:val="22"/>
          <w:szCs w:val="22"/>
        </w:rPr>
        <w:t xml:space="preserve"> constructed centered around the </w:t>
      </w:r>
      <w:proofErr w:type="spellStart"/>
      <w:r w:rsidRPr="00233C50">
        <w:rPr>
          <w:rFonts w:ascii="Arial" w:hAnsi="Arial" w:cs="Arial"/>
          <w:sz w:val="22"/>
          <w:szCs w:val="22"/>
        </w:rPr>
        <w:t>MspI</w:t>
      </w:r>
      <w:proofErr w:type="spellEnd"/>
      <w:r w:rsidRPr="00233C50">
        <w:rPr>
          <w:rFonts w:ascii="Arial" w:hAnsi="Arial" w:cs="Arial"/>
          <w:sz w:val="22"/>
          <w:szCs w:val="22"/>
        </w:rPr>
        <w:t xml:space="preserve"> site </w:t>
      </w:r>
    </w:p>
    <w:p w14:paraId="0145B08D" w14:textId="0AB58CE1" w:rsidR="00CC49B1" w:rsidRPr="00233C50" w:rsidRDefault="00285C70" w:rsidP="00233C50">
      <w:pPr>
        <w:pStyle w:val="NormalWeb"/>
        <w:numPr>
          <w:ilvl w:val="1"/>
          <w:numId w:val="3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233C50">
        <w:rPr>
          <w:rFonts w:ascii="Arial" w:hAnsi="Arial" w:cs="Arial"/>
          <w:sz w:val="22"/>
          <w:szCs w:val="22"/>
        </w:rPr>
        <w:t xml:space="preserve">A </w:t>
      </w:r>
      <w:r w:rsidR="00CC49B1" w:rsidRPr="00233C50">
        <w:rPr>
          <w:rFonts w:ascii="Arial" w:hAnsi="Arial" w:cs="Arial"/>
          <w:sz w:val="22"/>
          <w:szCs w:val="22"/>
        </w:rPr>
        <w:t xml:space="preserve">modified version of </w:t>
      </w:r>
      <w:r w:rsidR="0062313C">
        <w:rPr>
          <w:rFonts w:ascii="Arial" w:hAnsi="Arial" w:cs="Arial"/>
          <w:sz w:val="22"/>
          <w:szCs w:val="22"/>
        </w:rPr>
        <w:t xml:space="preserve">the </w:t>
      </w:r>
      <w:r w:rsidR="00CC49B1" w:rsidRPr="00233C50">
        <w:rPr>
          <w:rFonts w:ascii="Arial" w:hAnsi="Arial" w:cs="Arial"/>
          <w:sz w:val="22"/>
          <w:szCs w:val="22"/>
        </w:rPr>
        <w:t xml:space="preserve">probe design pipeline was run </w:t>
      </w:r>
      <w:r w:rsidR="0062313C">
        <w:rPr>
          <w:rFonts w:ascii="Arial" w:hAnsi="Arial" w:cs="Arial"/>
          <w:sz w:val="22"/>
          <w:szCs w:val="22"/>
        </w:rPr>
        <w:t xml:space="preserve">and </w:t>
      </w:r>
      <w:r w:rsidR="00CC49B1" w:rsidRPr="00233C50">
        <w:rPr>
          <w:rFonts w:ascii="Arial" w:hAnsi="Arial" w:cs="Arial"/>
          <w:sz w:val="22"/>
          <w:szCs w:val="22"/>
        </w:rPr>
        <w:t>regions that passed</w:t>
      </w:r>
      <w:r w:rsidR="0062313C">
        <w:rPr>
          <w:rFonts w:ascii="Arial" w:hAnsi="Arial" w:cs="Arial"/>
          <w:sz w:val="22"/>
          <w:szCs w:val="22"/>
        </w:rPr>
        <w:t xml:space="preserve"> were forwarded to Roberts Lab</w:t>
      </w:r>
    </w:p>
    <w:p w14:paraId="4CAC527E" w14:textId="35A85CE3" w:rsidR="00285C70" w:rsidRPr="0062313C" w:rsidRDefault="0062313C" w:rsidP="00233C50">
      <w:pPr>
        <w:pStyle w:val="NormalWeb"/>
        <w:numPr>
          <w:ilvl w:val="0"/>
          <w:numId w:val="3"/>
        </w:numPr>
        <w:ind w:left="360"/>
        <w:rPr>
          <w:rFonts w:ascii="Arial" w:eastAsia="Times New Roman" w:hAnsi="Arial" w:cs="Arial"/>
          <w:sz w:val="22"/>
          <w:szCs w:val="22"/>
        </w:rPr>
      </w:pPr>
      <w:r w:rsidRPr="0062313C">
        <w:rPr>
          <w:rFonts w:ascii="Arial" w:eastAsia="Times New Roman" w:hAnsi="Arial" w:cs="Arial"/>
          <w:sz w:val="22"/>
          <w:szCs w:val="22"/>
        </w:rPr>
        <w:t xml:space="preserve">Roberts Lab </w:t>
      </w:r>
      <w:r w:rsidR="0002727B">
        <w:rPr>
          <w:rFonts w:ascii="Arial" w:eastAsia="Times New Roman" w:hAnsi="Arial" w:cs="Arial"/>
          <w:sz w:val="22"/>
          <w:szCs w:val="22"/>
        </w:rPr>
        <w:t xml:space="preserve">was asked </w:t>
      </w:r>
      <w:r w:rsidR="00285C70" w:rsidRPr="0062313C">
        <w:rPr>
          <w:rFonts w:ascii="Arial" w:eastAsia="Times New Roman" w:hAnsi="Arial" w:cs="Arial"/>
          <w:sz w:val="22"/>
          <w:szCs w:val="22"/>
        </w:rPr>
        <w:t>to narrow down the targets</w:t>
      </w:r>
      <w:r>
        <w:rPr>
          <w:rFonts w:ascii="Arial" w:eastAsia="Times New Roman" w:hAnsi="Arial" w:cs="Arial"/>
          <w:sz w:val="22"/>
          <w:szCs w:val="22"/>
        </w:rPr>
        <w:t xml:space="preserve">.  </w:t>
      </w:r>
      <w:r w:rsidR="00285C70" w:rsidRPr="0062313C">
        <w:rPr>
          <w:rFonts w:ascii="Arial" w:eastAsia="Times New Roman" w:hAnsi="Arial" w:cs="Arial"/>
          <w:sz w:val="22"/>
          <w:szCs w:val="22"/>
        </w:rPr>
        <w:t>We narrowed the 1521 ‘</w:t>
      </w:r>
      <w:proofErr w:type="spellStart"/>
      <w:r w:rsidR="00285C70" w:rsidRPr="0062313C">
        <w:rPr>
          <w:rFonts w:ascii="Arial" w:eastAsia="Times New Roman" w:hAnsi="Arial" w:cs="Arial"/>
          <w:sz w:val="22"/>
          <w:szCs w:val="22"/>
        </w:rPr>
        <w:t>transcriptomic</w:t>
      </w:r>
      <w:proofErr w:type="spellEnd"/>
      <w:r w:rsidR="00285C70" w:rsidRPr="0062313C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285C70" w:rsidRPr="0062313C">
        <w:rPr>
          <w:rFonts w:ascii="Arial" w:eastAsia="Times New Roman" w:hAnsi="Arial" w:cs="Arial"/>
          <w:sz w:val="22"/>
          <w:szCs w:val="22"/>
        </w:rPr>
        <w:t>seq</w:t>
      </w:r>
      <w:proofErr w:type="spellEnd"/>
      <w:r w:rsidR="00285C70" w:rsidRPr="0062313C">
        <w:rPr>
          <w:rFonts w:ascii="Arial" w:eastAsia="Times New Roman" w:hAnsi="Arial" w:cs="Arial"/>
          <w:sz w:val="22"/>
          <w:szCs w:val="22"/>
        </w:rPr>
        <w:t xml:space="preserve">’ probes and 672 ‘genomic </w:t>
      </w:r>
      <w:proofErr w:type="spellStart"/>
      <w:r w:rsidR="00285C70" w:rsidRPr="0062313C">
        <w:rPr>
          <w:rFonts w:ascii="Arial" w:eastAsia="Times New Roman" w:hAnsi="Arial" w:cs="Arial"/>
          <w:sz w:val="22"/>
          <w:szCs w:val="22"/>
        </w:rPr>
        <w:t>seq</w:t>
      </w:r>
      <w:proofErr w:type="spellEnd"/>
      <w:r w:rsidR="00285C70" w:rsidRPr="0062313C">
        <w:rPr>
          <w:rFonts w:ascii="Arial" w:eastAsia="Times New Roman" w:hAnsi="Arial" w:cs="Arial"/>
          <w:sz w:val="22"/>
          <w:szCs w:val="22"/>
        </w:rPr>
        <w:t>’ probes to about 80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02727B">
        <w:rPr>
          <w:rFonts w:ascii="Arial" w:eastAsia="Times New Roman" w:hAnsi="Arial" w:cs="Arial"/>
          <w:sz w:val="22"/>
          <w:szCs w:val="22"/>
        </w:rPr>
        <w:t>The 80 probes were selected based on</w:t>
      </w:r>
      <w:r w:rsidR="00285C70" w:rsidRPr="0062313C">
        <w:rPr>
          <w:rFonts w:ascii="Arial" w:eastAsia="Times New Roman" w:hAnsi="Arial" w:cs="Arial"/>
          <w:sz w:val="22"/>
          <w:szCs w:val="22"/>
        </w:rPr>
        <w:t>:</w:t>
      </w:r>
    </w:p>
    <w:p w14:paraId="7AAFBE07" w14:textId="77777777" w:rsidR="00233C50" w:rsidRPr="00233C50" w:rsidRDefault="00233C50" w:rsidP="0062313C">
      <w:pPr>
        <w:pStyle w:val="NormalWeb"/>
        <w:numPr>
          <w:ilvl w:val="1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r w:rsidRPr="00233C50">
        <w:rPr>
          <w:rFonts w:ascii="Arial" w:eastAsia="Times New Roman" w:hAnsi="Arial" w:cs="Arial"/>
          <w:sz w:val="22"/>
          <w:szCs w:val="22"/>
        </w:rPr>
        <w:t>ESTs:</w:t>
      </w:r>
    </w:p>
    <w:p w14:paraId="4BE4BF0B" w14:textId="1700322E" w:rsidR="00233C50" w:rsidRPr="00233C50" w:rsidRDefault="0062313C" w:rsidP="0062313C">
      <w:pPr>
        <w:pStyle w:val="NormalWeb"/>
        <w:numPr>
          <w:ilvl w:val="2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must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be </w:t>
      </w:r>
      <w:r w:rsidR="00CC49B1" w:rsidRPr="00233C50">
        <w:rPr>
          <w:rFonts w:ascii="Arial" w:eastAsia="Times New Roman" w:hAnsi="Arial" w:cs="Arial"/>
          <w:sz w:val="22"/>
          <w:szCs w:val="22"/>
        </w:rPr>
        <w:t>annotated</w:t>
      </w:r>
    </w:p>
    <w:p w14:paraId="43A5BF51" w14:textId="7D91CDA6" w:rsidR="00285C70" w:rsidRPr="00233C50" w:rsidRDefault="0062313C" w:rsidP="0062313C">
      <w:pPr>
        <w:pStyle w:val="NormalWeb"/>
        <w:numPr>
          <w:ilvl w:val="2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cover</w:t>
      </w:r>
      <w:proofErr w:type="gramEnd"/>
      <w:r w:rsidR="00233C50" w:rsidRPr="00233C50">
        <w:rPr>
          <w:rFonts w:ascii="Arial" w:eastAsia="Times New Roman" w:hAnsi="Arial" w:cs="Arial"/>
          <w:sz w:val="22"/>
          <w:szCs w:val="22"/>
        </w:rPr>
        <w:t xml:space="preserve"> a</w:t>
      </w:r>
      <w:r w:rsidR="00CC49B1" w:rsidRPr="00233C50">
        <w:rPr>
          <w:rFonts w:ascii="Arial" w:eastAsia="Times New Roman" w:hAnsi="Arial" w:cs="Arial"/>
          <w:sz w:val="22"/>
          <w:szCs w:val="22"/>
        </w:rPr>
        <w:t xml:space="preserve"> range of predicted methylation status </w:t>
      </w:r>
      <w:r>
        <w:rPr>
          <w:rFonts w:ascii="Arial" w:eastAsia="Times New Roman" w:hAnsi="Arial" w:cs="Arial"/>
          <w:sz w:val="22"/>
          <w:szCs w:val="22"/>
        </w:rPr>
        <w:t xml:space="preserve">and </w:t>
      </w:r>
      <w:r w:rsidR="00CC49B1" w:rsidRPr="00233C50">
        <w:rPr>
          <w:rFonts w:ascii="Arial" w:eastAsia="Times New Roman" w:hAnsi="Arial" w:cs="Arial"/>
          <w:sz w:val="22"/>
          <w:szCs w:val="22"/>
        </w:rPr>
        <w:t xml:space="preserve">biological functions </w:t>
      </w:r>
    </w:p>
    <w:p w14:paraId="31D91497" w14:textId="6CE1D34F" w:rsidR="00233C50" w:rsidRPr="00233C50" w:rsidRDefault="00CC49B1" w:rsidP="0062313C">
      <w:pPr>
        <w:pStyle w:val="NormalWeb"/>
        <w:numPr>
          <w:ilvl w:val="1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r w:rsidRPr="00233C50">
        <w:rPr>
          <w:rFonts w:ascii="Arial" w:eastAsia="Times New Roman" w:hAnsi="Arial" w:cs="Arial"/>
          <w:sz w:val="22"/>
          <w:szCs w:val="22"/>
        </w:rPr>
        <w:t>Genomic targets</w:t>
      </w:r>
      <w:r w:rsidR="00233C50" w:rsidRPr="00233C50">
        <w:rPr>
          <w:rFonts w:ascii="Arial" w:eastAsia="Times New Roman" w:hAnsi="Arial" w:cs="Arial"/>
          <w:sz w:val="22"/>
          <w:szCs w:val="22"/>
        </w:rPr>
        <w:t>:</w:t>
      </w:r>
    </w:p>
    <w:p w14:paraId="46FFFA16" w14:textId="23B89AE9" w:rsidR="00233C50" w:rsidRPr="00233C50" w:rsidRDefault="0002727B" w:rsidP="0062313C">
      <w:pPr>
        <w:pStyle w:val="NormalWeb"/>
        <w:numPr>
          <w:ilvl w:val="2"/>
          <w:numId w:val="3"/>
        </w:numPr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we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</w:t>
      </w:r>
      <w:r w:rsidR="0062313C">
        <w:rPr>
          <w:rFonts w:ascii="Arial" w:eastAsia="Times New Roman" w:hAnsi="Arial" w:cs="Arial"/>
          <w:sz w:val="22"/>
          <w:szCs w:val="22"/>
        </w:rPr>
        <w:t xml:space="preserve">elected ALL probes on </w:t>
      </w:r>
      <w:r w:rsidR="00CC49B1" w:rsidRPr="00233C50">
        <w:rPr>
          <w:rFonts w:ascii="Arial" w:eastAsia="Times New Roman" w:hAnsi="Arial" w:cs="Arial"/>
          <w:sz w:val="22"/>
          <w:szCs w:val="22"/>
        </w:rPr>
        <w:t>annotated g</w:t>
      </w:r>
      <w:r w:rsidR="00285C70" w:rsidRPr="00233C50">
        <w:rPr>
          <w:rFonts w:ascii="Arial" w:eastAsia="Times New Roman" w:hAnsi="Arial" w:cs="Arial"/>
          <w:sz w:val="22"/>
          <w:szCs w:val="22"/>
        </w:rPr>
        <w:t>en</w:t>
      </w:r>
      <w:r w:rsidR="00233C50" w:rsidRPr="00233C50">
        <w:rPr>
          <w:rFonts w:ascii="Arial" w:eastAsia="Times New Roman" w:hAnsi="Arial" w:cs="Arial"/>
          <w:sz w:val="22"/>
          <w:szCs w:val="22"/>
        </w:rPr>
        <w:t>es</w:t>
      </w:r>
      <w:r w:rsidR="0062313C">
        <w:rPr>
          <w:rFonts w:ascii="Arial" w:eastAsia="Times New Roman" w:hAnsi="Arial" w:cs="Arial"/>
          <w:sz w:val="22"/>
          <w:szCs w:val="22"/>
        </w:rPr>
        <w:t xml:space="preserve"> (</w:t>
      </w:r>
      <w:r>
        <w:rPr>
          <w:rFonts w:ascii="Arial" w:eastAsia="Times New Roman" w:hAnsi="Arial" w:cs="Arial"/>
          <w:sz w:val="22"/>
          <w:szCs w:val="22"/>
        </w:rPr>
        <w:t>safest)</w:t>
      </w:r>
    </w:p>
    <w:p w14:paraId="3EF92829" w14:textId="7C1BAE63" w:rsidR="00233C50" w:rsidRPr="00233C50" w:rsidRDefault="0002727B" w:rsidP="0062313C">
      <w:pPr>
        <w:pStyle w:val="NormalWeb"/>
        <w:numPr>
          <w:ilvl w:val="2"/>
          <w:numId w:val="3"/>
        </w:numPr>
        <w:spacing w:after="120" w:afterAutospacing="0"/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we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285C70" w:rsidRPr="00233C50">
        <w:rPr>
          <w:rFonts w:ascii="Arial" w:eastAsia="Times New Roman" w:hAnsi="Arial" w:cs="Arial"/>
          <w:sz w:val="22"/>
          <w:szCs w:val="22"/>
        </w:rPr>
        <w:t>selected 2 BAC clones (</w:t>
      </w:r>
      <w:r w:rsidR="0062313C">
        <w:rPr>
          <w:rFonts w:ascii="Arial" w:eastAsia="Times New Roman" w:hAnsi="Arial" w:cs="Arial"/>
          <w:sz w:val="22"/>
          <w:szCs w:val="22"/>
        </w:rPr>
        <w:t xml:space="preserve">with </w:t>
      </w:r>
      <w:r w:rsidR="00CC49B1" w:rsidRPr="00233C50">
        <w:rPr>
          <w:rFonts w:ascii="Arial" w:eastAsia="Times New Roman" w:hAnsi="Arial" w:cs="Arial"/>
          <w:sz w:val="22"/>
          <w:szCs w:val="22"/>
        </w:rPr>
        <w:t>lots of protein hits</w:t>
      </w:r>
      <w:r w:rsidR="0062313C">
        <w:rPr>
          <w:rFonts w:ascii="Arial" w:eastAsia="Times New Roman" w:hAnsi="Arial" w:cs="Arial"/>
          <w:sz w:val="22"/>
          <w:szCs w:val="22"/>
        </w:rPr>
        <w:t xml:space="preserve"> – most informative for us</w:t>
      </w:r>
      <w:r w:rsidR="00CC49B1" w:rsidRPr="00233C50">
        <w:rPr>
          <w:rFonts w:ascii="Arial" w:eastAsia="Times New Roman" w:hAnsi="Arial" w:cs="Arial"/>
          <w:sz w:val="22"/>
          <w:szCs w:val="22"/>
        </w:rPr>
        <w:t>)</w:t>
      </w:r>
    </w:p>
    <w:p w14:paraId="4037C307" w14:textId="36E916A1" w:rsidR="00233C50" w:rsidRPr="0002727B" w:rsidRDefault="00233C50" w:rsidP="0002727B">
      <w:pPr>
        <w:pStyle w:val="NormalWeb"/>
        <w:numPr>
          <w:ilvl w:val="0"/>
          <w:numId w:val="3"/>
        </w:numPr>
        <w:ind w:left="360"/>
        <w:rPr>
          <w:rFonts w:ascii="Arial" w:eastAsia="Times New Roman" w:hAnsi="Arial" w:cs="Arial"/>
          <w:sz w:val="22"/>
          <w:szCs w:val="22"/>
        </w:rPr>
      </w:pPr>
      <w:r w:rsidRPr="0062313C">
        <w:rPr>
          <w:rFonts w:ascii="Arial" w:eastAsia="Times New Roman" w:hAnsi="Arial" w:cs="Arial"/>
          <w:sz w:val="22"/>
          <w:szCs w:val="22"/>
        </w:rPr>
        <w:t>Rich checked the</w:t>
      </w:r>
      <w:r w:rsidR="0062313C">
        <w:rPr>
          <w:rFonts w:ascii="Arial" w:eastAsia="Times New Roman" w:hAnsi="Arial" w:cs="Arial"/>
          <w:sz w:val="22"/>
          <w:szCs w:val="22"/>
        </w:rPr>
        <w:t>se</w:t>
      </w:r>
      <w:r w:rsidRPr="0062313C">
        <w:rPr>
          <w:rFonts w:ascii="Arial" w:eastAsia="Times New Roman" w:hAnsi="Arial" w:cs="Arial"/>
          <w:sz w:val="22"/>
          <w:szCs w:val="22"/>
        </w:rPr>
        <w:t xml:space="preserve"> 80 targets for uniqueness and sent </w:t>
      </w:r>
      <w:r w:rsidR="0062313C">
        <w:rPr>
          <w:rFonts w:ascii="Arial" w:eastAsia="Times New Roman" w:hAnsi="Arial" w:cs="Arial"/>
          <w:sz w:val="22"/>
          <w:szCs w:val="22"/>
        </w:rPr>
        <w:t xml:space="preserve">Roberts Lab a table with # of blast hits.  </w:t>
      </w:r>
      <w:proofErr w:type="gramStart"/>
      <w:r w:rsidR="0062313C">
        <w:rPr>
          <w:rFonts w:ascii="Arial" w:eastAsia="Times New Roman" w:hAnsi="Arial" w:cs="Arial"/>
          <w:sz w:val="22"/>
          <w:szCs w:val="22"/>
        </w:rPr>
        <w:t>Roberts</w:t>
      </w:r>
      <w:proofErr w:type="gramEnd"/>
      <w:r w:rsidR="0062313C">
        <w:rPr>
          <w:rFonts w:ascii="Arial" w:eastAsia="Times New Roman" w:hAnsi="Arial" w:cs="Arial"/>
          <w:sz w:val="22"/>
          <w:szCs w:val="22"/>
        </w:rPr>
        <w:t xml:space="preserve"> lab</w:t>
      </w:r>
      <w:r w:rsidRPr="0062313C">
        <w:rPr>
          <w:rFonts w:ascii="Arial" w:eastAsia="Times New Roman" w:hAnsi="Arial" w:cs="Arial"/>
          <w:sz w:val="22"/>
          <w:szCs w:val="22"/>
        </w:rPr>
        <w:t xml:space="preserve"> </w:t>
      </w:r>
      <w:r w:rsidR="000654FD" w:rsidRPr="0062313C">
        <w:rPr>
          <w:rFonts w:ascii="Arial" w:eastAsia="Times New Roman" w:hAnsi="Arial" w:cs="Arial"/>
          <w:sz w:val="22"/>
          <w:szCs w:val="22"/>
        </w:rPr>
        <w:t xml:space="preserve">selected </w:t>
      </w:r>
      <w:r w:rsidR="0062313C">
        <w:rPr>
          <w:rFonts w:ascii="Arial" w:eastAsia="Times New Roman" w:hAnsi="Arial" w:cs="Arial"/>
          <w:sz w:val="22"/>
          <w:szCs w:val="22"/>
        </w:rPr>
        <w:t xml:space="preserve">final probes.  </w:t>
      </w:r>
      <w:r w:rsidR="0062313C" w:rsidRPr="0002727B">
        <w:rPr>
          <w:rFonts w:ascii="Arial" w:eastAsia="Times New Roman" w:hAnsi="Arial" w:cs="Arial"/>
          <w:sz w:val="22"/>
          <w:szCs w:val="22"/>
        </w:rPr>
        <w:t>Rationale for selection</w:t>
      </w:r>
      <w:r w:rsidR="000654FD" w:rsidRPr="0002727B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77CD7FA" w14:textId="5DDD60D6" w:rsidR="0002727B" w:rsidRPr="0002727B" w:rsidRDefault="0002727B" w:rsidP="0002727B">
      <w:pPr>
        <w:pStyle w:val="NormalWeb"/>
        <w:numPr>
          <w:ilvl w:val="1"/>
          <w:numId w:val="3"/>
        </w:numPr>
        <w:tabs>
          <w:tab w:val="left" w:pos="630"/>
        </w:tabs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we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selected the top 8 that </w:t>
      </w:r>
      <w:r w:rsidRPr="00233C50">
        <w:rPr>
          <w:rFonts w:ascii="Arial" w:eastAsia="Times New Roman" w:hAnsi="Arial" w:cs="Arial"/>
          <w:sz w:val="22"/>
          <w:szCs w:val="22"/>
        </w:rPr>
        <w:t xml:space="preserve">worked well from the first code set </w:t>
      </w:r>
    </w:p>
    <w:p w14:paraId="4CBDD39F" w14:textId="10D8D03B" w:rsidR="00233C50" w:rsidRPr="00233C50" w:rsidRDefault="0002727B" w:rsidP="0062313C">
      <w:pPr>
        <w:pStyle w:val="NormalWeb"/>
        <w:numPr>
          <w:ilvl w:val="1"/>
          <w:numId w:val="3"/>
        </w:numPr>
        <w:tabs>
          <w:tab w:val="left" w:pos="630"/>
        </w:tabs>
        <w:rPr>
          <w:rFonts w:ascii="Arial" w:eastAsia="Times New Roman" w:hAnsi="Arial" w:cs="Arial"/>
          <w:b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new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probes were selected if </w:t>
      </w:r>
      <w:r w:rsidR="0062313C">
        <w:rPr>
          <w:rFonts w:ascii="Arial" w:eastAsia="Times New Roman" w:hAnsi="Arial" w:cs="Arial"/>
          <w:sz w:val="22"/>
          <w:szCs w:val="22"/>
        </w:rPr>
        <w:t>only</w:t>
      </w:r>
      <w:r w:rsidR="000654FD" w:rsidRPr="00233C50">
        <w:rPr>
          <w:rFonts w:ascii="Arial" w:eastAsia="Times New Roman" w:hAnsi="Arial" w:cs="Arial"/>
          <w:sz w:val="22"/>
          <w:szCs w:val="22"/>
        </w:rPr>
        <w:t xml:space="preserve"> 1 hit from </w:t>
      </w:r>
      <w:r w:rsidR="00233C50" w:rsidRPr="00233C50">
        <w:rPr>
          <w:rFonts w:ascii="Arial" w:eastAsia="Times New Roman" w:hAnsi="Arial" w:cs="Arial"/>
          <w:sz w:val="22"/>
          <w:szCs w:val="22"/>
        </w:rPr>
        <w:t>the  blast table</w:t>
      </w:r>
    </w:p>
    <w:p w14:paraId="1B131BD9" w14:textId="68B91CC8" w:rsidR="000654FD" w:rsidRPr="00233C50" w:rsidRDefault="0002727B" w:rsidP="0062313C">
      <w:pPr>
        <w:pStyle w:val="NormalWeb"/>
        <w:numPr>
          <w:ilvl w:val="1"/>
          <w:numId w:val="3"/>
        </w:numPr>
        <w:tabs>
          <w:tab w:val="left" w:pos="630"/>
        </w:tabs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BAC probes that </w:t>
      </w:r>
      <w:r w:rsidR="0062313C">
        <w:rPr>
          <w:rFonts w:ascii="Arial" w:eastAsia="Times New Roman" w:hAnsi="Arial" w:cs="Arial"/>
          <w:sz w:val="22"/>
          <w:szCs w:val="22"/>
        </w:rPr>
        <w:t xml:space="preserve">had </w:t>
      </w:r>
      <w:r w:rsidR="00233C50" w:rsidRPr="00233C50">
        <w:rPr>
          <w:rFonts w:ascii="Arial" w:eastAsia="Times New Roman" w:hAnsi="Arial" w:cs="Arial"/>
          <w:sz w:val="22"/>
          <w:szCs w:val="22"/>
        </w:rPr>
        <w:t>no hits to other BACs</w:t>
      </w:r>
      <w:r>
        <w:rPr>
          <w:rFonts w:ascii="Arial" w:eastAsia="Times New Roman" w:hAnsi="Arial" w:cs="Arial"/>
          <w:sz w:val="22"/>
          <w:szCs w:val="22"/>
        </w:rPr>
        <w:t xml:space="preserve"> (we went back to the original 672 genomic probes and blasted them to find these).</w:t>
      </w:r>
    </w:p>
    <w:sectPr w:rsidR="000654FD" w:rsidRPr="00233C50" w:rsidSect="00DC36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459"/>
    <w:multiLevelType w:val="hybridMultilevel"/>
    <w:tmpl w:val="3EBE8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DE1A20">
      <w:start w:val="1"/>
      <w:numFmt w:val="lowerLetter"/>
      <w:lvlText w:val="%2.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4CE"/>
    <w:multiLevelType w:val="hybridMultilevel"/>
    <w:tmpl w:val="ED101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16A9A"/>
    <w:multiLevelType w:val="hybridMultilevel"/>
    <w:tmpl w:val="EA3A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E1A20">
      <w:start w:val="1"/>
      <w:numFmt w:val="lowerLetter"/>
      <w:lvlText w:val="%2.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1E4F"/>
    <w:multiLevelType w:val="hybridMultilevel"/>
    <w:tmpl w:val="9D4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0355B"/>
    <w:multiLevelType w:val="hybridMultilevel"/>
    <w:tmpl w:val="458EE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B1"/>
    <w:rsid w:val="0002727B"/>
    <w:rsid w:val="000654FD"/>
    <w:rsid w:val="00095DFF"/>
    <w:rsid w:val="00233C50"/>
    <w:rsid w:val="00285C70"/>
    <w:rsid w:val="002F498D"/>
    <w:rsid w:val="003A2EB4"/>
    <w:rsid w:val="0062313C"/>
    <w:rsid w:val="00AD101C"/>
    <w:rsid w:val="00CC49B1"/>
    <w:rsid w:val="00DC36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C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9B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9B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Macintosh Word</Application>
  <DocSecurity>0</DocSecurity>
  <Lines>13</Lines>
  <Paragraphs>3</Paragraphs>
  <ScaleCrop>false</ScaleCrop>
  <Company>University of Washington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 Gavery</dc:creator>
  <cp:keywords/>
  <dc:description/>
  <cp:lastModifiedBy>Mackenzie Gavery</cp:lastModifiedBy>
  <cp:revision>2</cp:revision>
  <dcterms:created xsi:type="dcterms:W3CDTF">2013-10-07T19:37:00Z</dcterms:created>
  <dcterms:modified xsi:type="dcterms:W3CDTF">2013-10-07T19:37:00Z</dcterms:modified>
</cp:coreProperties>
</file>